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BB" w:rsidRPr="000665BB" w:rsidRDefault="000665BB" w:rsidP="000665BB">
      <w:pPr>
        <w:widowControl/>
        <w:spacing w:line="520" w:lineRule="atLeast"/>
        <w:jc w:val="center"/>
        <w:outlineLvl w:val="1"/>
        <w:rPr>
          <w:rFonts w:ascii="方正小标宋简体" w:eastAsia="方正小标宋简体" w:hAnsi="微软雅黑" w:cs="宋体" w:hint="eastAsia"/>
          <w:color w:val="222222"/>
          <w:kern w:val="36"/>
          <w:sz w:val="28"/>
          <w:szCs w:val="28"/>
        </w:rPr>
      </w:pPr>
      <w:r w:rsidRPr="000665BB">
        <w:rPr>
          <w:rFonts w:ascii="方正小标宋简体" w:eastAsia="方正小标宋简体" w:hAnsi="微软雅黑" w:cs="宋体" w:hint="eastAsia"/>
          <w:color w:val="222222"/>
          <w:kern w:val="36"/>
          <w:sz w:val="28"/>
          <w:szCs w:val="28"/>
        </w:rPr>
        <w:t>国家认监委2016年第20号公告《国家认监委关于发布新版&lt;质量管理体系认证规则&gt;的公告》</w:t>
      </w:r>
    </w:p>
    <w:p w:rsidR="000665BB" w:rsidRPr="000665BB" w:rsidRDefault="000665BB" w:rsidP="000665BB">
      <w:pPr>
        <w:widowControl/>
        <w:spacing w:line="680" w:lineRule="atLeast"/>
        <w:jc w:val="center"/>
        <w:rPr>
          <w:rFonts w:ascii="宋体" w:eastAsia="宋体" w:hAnsi="宋体" w:cs="宋体" w:hint="eastAsia"/>
          <w:color w:val="222222"/>
          <w:kern w:val="0"/>
          <w:sz w:val="28"/>
          <w:szCs w:val="28"/>
        </w:rPr>
      </w:pPr>
      <w:r w:rsidRPr="000665BB">
        <w:rPr>
          <w:rFonts w:ascii="方正仿宋简体" w:eastAsia="方正仿宋简体" w:hAnsi="宋体" w:cs="宋体" w:hint="eastAsia"/>
          <w:color w:val="222222"/>
          <w:kern w:val="0"/>
          <w:sz w:val="28"/>
          <w:szCs w:val="28"/>
        </w:rPr>
        <w:t>2016年第20号</w:t>
      </w:r>
    </w:p>
    <w:p w:rsidR="000665BB" w:rsidRPr="000665BB" w:rsidRDefault="000665BB" w:rsidP="000665BB">
      <w:pPr>
        <w:widowControl/>
        <w:spacing w:line="680" w:lineRule="atLeast"/>
        <w:jc w:val="center"/>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 </w:t>
      </w:r>
    </w:p>
    <w:p w:rsidR="000665BB" w:rsidRPr="000665BB" w:rsidRDefault="000665BB" w:rsidP="000665BB">
      <w:pPr>
        <w:widowControl/>
        <w:spacing w:line="680" w:lineRule="atLeast"/>
        <w:jc w:val="center"/>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 </w:t>
      </w:r>
    </w:p>
    <w:p w:rsidR="000665BB" w:rsidRPr="000665BB" w:rsidRDefault="000665BB" w:rsidP="000665BB">
      <w:pPr>
        <w:widowControl/>
        <w:spacing w:line="680" w:lineRule="atLeast"/>
        <w:jc w:val="center"/>
        <w:rPr>
          <w:rFonts w:ascii="宋体" w:eastAsia="宋体" w:hAnsi="宋体" w:cs="宋体"/>
          <w:color w:val="222222"/>
          <w:kern w:val="0"/>
          <w:sz w:val="28"/>
          <w:szCs w:val="28"/>
        </w:rPr>
      </w:pPr>
      <w:r w:rsidRPr="000665BB">
        <w:rPr>
          <w:rFonts w:ascii="方正小标宋简体" w:eastAsia="方正小标宋简体" w:hAnsi="宋体" w:cs="宋体" w:hint="eastAsia"/>
          <w:color w:val="222222"/>
          <w:kern w:val="0"/>
          <w:sz w:val="28"/>
          <w:szCs w:val="28"/>
        </w:rPr>
        <w:t>国家认监委关于发布新版</w:t>
      </w:r>
    </w:p>
    <w:p w:rsidR="000665BB" w:rsidRPr="000665BB" w:rsidRDefault="000665BB" w:rsidP="000665BB">
      <w:pPr>
        <w:widowControl/>
        <w:spacing w:line="680" w:lineRule="atLeast"/>
        <w:jc w:val="center"/>
        <w:rPr>
          <w:rFonts w:ascii="宋体" w:eastAsia="宋体" w:hAnsi="宋体" w:cs="宋体"/>
          <w:color w:val="222222"/>
          <w:kern w:val="0"/>
          <w:sz w:val="28"/>
          <w:szCs w:val="28"/>
        </w:rPr>
      </w:pPr>
      <w:r w:rsidRPr="000665BB">
        <w:rPr>
          <w:rFonts w:ascii="方正小标宋简体" w:eastAsia="方正小标宋简体" w:hAnsi="宋体" w:cs="宋体" w:hint="eastAsia"/>
          <w:color w:val="222222"/>
          <w:kern w:val="0"/>
          <w:sz w:val="28"/>
          <w:szCs w:val="28"/>
        </w:rPr>
        <w:t>《质量管理体系认证规则》的公告</w:t>
      </w:r>
    </w:p>
    <w:p w:rsidR="000665BB" w:rsidRPr="000665BB" w:rsidRDefault="000665BB" w:rsidP="000665BB">
      <w:pPr>
        <w:widowControl/>
        <w:spacing w:line="680" w:lineRule="atLeast"/>
        <w:ind w:firstLine="680"/>
        <w:jc w:val="left"/>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 </w:t>
      </w:r>
    </w:p>
    <w:p w:rsidR="000665BB" w:rsidRPr="000665BB" w:rsidRDefault="000665BB" w:rsidP="000665BB">
      <w:pPr>
        <w:widowControl/>
        <w:spacing w:line="680" w:lineRule="atLeast"/>
        <w:ind w:firstLine="640"/>
        <w:jc w:val="left"/>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根据质量管理体系认证活动及相应的行政监督检查工作实践，结合2015年换版的质量管理体系国际标准（ISO9001）的新变化，国家认监委对2014年发布的《质量管理体系认证规则》（国家认监委2014年第5号公告，以下简称旧版认证规则）进行了修订，现将修订后的《质量管理体系认证规则》（以下简称新版认证规则）予以公布。新版认证规则于2016年10月1日起正式实施，替代旧版认证规则。</w:t>
      </w:r>
    </w:p>
    <w:p w:rsidR="000665BB" w:rsidRPr="000665BB" w:rsidRDefault="000665BB" w:rsidP="000665BB">
      <w:pPr>
        <w:widowControl/>
        <w:spacing w:line="680" w:lineRule="atLeast"/>
        <w:ind w:firstLine="640"/>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              </w:t>
      </w:r>
      <w:r w:rsidRPr="000665BB">
        <w:rPr>
          <w:rFonts w:ascii="方正仿宋简体" w:eastAsia="方正仿宋简体" w:hAnsi="宋体" w:cs="宋体" w:hint="eastAsia"/>
          <w:color w:val="222222"/>
          <w:kern w:val="0"/>
          <w:sz w:val="32"/>
          <w:szCs w:val="32"/>
        </w:rPr>
        <w:t xml:space="preserve"> </w:t>
      </w:r>
      <w:r w:rsidRPr="000665BB">
        <w:rPr>
          <w:rFonts w:ascii="方正仿宋简体" w:eastAsia="方正仿宋简体" w:hAnsi="宋体" w:cs="宋体" w:hint="eastAsia"/>
          <w:color w:val="222222"/>
          <w:kern w:val="0"/>
          <w:sz w:val="32"/>
          <w:szCs w:val="32"/>
        </w:rPr>
        <w:t>                                                      </w:t>
      </w:r>
      <w:r w:rsidRPr="000665BB">
        <w:rPr>
          <w:rFonts w:ascii="方正仿宋简体" w:eastAsia="方正仿宋简体" w:hAnsi="宋体" w:cs="宋体" w:hint="eastAsia"/>
          <w:color w:val="222222"/>
          <w:kern w:val="0"/>
          <w:sz w:val="32"/>
          <w:szCs w:val="32"/>
        </w:rPr>
        <w:t xml:space="preserve"> </w:t>
      </w:r>
      <w:r w:rsidRPr="000665BB">
        <w:rPr>
          <w:rFonts w:ascii="方正仿宋简体" w:eastAsia="方正仿宋简体" w:hAnsi="宋体" w:cs="宋体" w:hint="eastAsia"/>
          <w:color w:val="222222"/>
          <w:kern w:val="0"/>
          <w:sz w:val="32"/>
          <w:szCs w:val="32"/>
        </w:rPr>
        <w:t>          </w:t>
      </w:r>
      <w:r w:rsidRPr="000665BB">
        <w:rPr>
          <w:rFonts w:ascii="方正仿宋简体" w:eastAsia="方正仿宋简体" w:hAnsi="宋体" w:cs="宋体" w:hint="eastAsia"/>
          <w:color w:val="222222"/>
          <w:kern w:val="0"/>
          <w:sz w:val="32"/>
          <w:szCs w:val="32"/>
        </w:rPr>
        <w:t xml:space="preserve"> </w:t>
      </w:r>
      <w:r>
        <w:rPr>
          <w:rFonts w:ascii="方正仿宋简体" w:eastAsia="方正仿宋简体" w:hAnsi="宋体" w:cs="宋体" w:hint="eastAsia"/>
          <w:color w:val="222222"/>
          <w:kern w:val="0"/>
          <w:sz w:val="32"/>
          <w:szCs w:val="32"/>
        </w:rPr>
        <w:t xml:space="preserve">          </w:t>
      </w:r>
      <w:r w:rsidRPr="000665BB">
        <w:rPr>
          <w:rFonts w:ascii="方正仿宋简体" w:eastAsia="方正仿宋简体" w:hAnsi="宋体" w:cs="宋体" w:hint="eastAsia"/>
          <w:color w:val="222222"/>
          <w:kern w:val="0"/>
          <w:sz w:val="32"/>
          <w:szCs w:val="32"/>
        </w:rPr>
        <w:t>国家认监委</w:t>
      </w:r>
    </w:p>
    <w:p w:rsidR="000665BB" w:rsidRPr="000665BB" w:rsidRDefault="000665BB" w:rsidP="000665BB">
      <w:pPr>
        <w:widowControl/>
        <w:tabs>
          <w:tab w:val="left" w:pos="8789"/>
        </w:tabs>
        <w:spacing w:line="680" w:lineRule="atLeast"/>
        <w:ind w:right="55" w:firstLine="4960"/>
        <w:jc w:val="center"/>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2016年8月5日</w:t>
      </w:r>
    </w:p>
    <w:p w:rsidR="000665BB" w:rsidRPr="000665BB" w:rsidRDefault="000665BB" w:rsidP="000665BB">
      <w:pPr>
        <w:widowControl/>
        <w:spacing w:line="680" w:lineRule="atLeast"/>
        <w:ind w:right="624" w:firstLine="640"/>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（此件公开发布）</w:t>
      </w:r>
    </w:p>
    <w:p w:rsidR="000665BB" w:rsidRPr="000665BB" w:rsidRDefault="000665BB" w:rsidP="000665BB">
      <w:pPr>
        <w:widowControl/>
        <w:spacing w:line="600" w:lineRule="atLeast"/>
        <w:jc w:val="center"/>
        <w:rPr>
          <w:rFonts w:ascii="宋体" w:eastAsia="宋体" w:hAnsi="宋体" w:cs="宋体"/>
          <w:color w:val="222222"/>
          <w:kern w:val="0"/>
          <w:sz w:val="24"/>
          <w:szCs w:val="24"/>
        </w:rPr>
      </w:pPr>
      <w:r w:rsidRPr="000665BB">
        <w:rPr>
          <w:rFonts w:ascii="方正仿宋简体" w:eastAsia="方正仿宋简体" w:hAnsi="微软雅黑" w:cs="宋体" w:hint="eastAsia"/>
          <w:color w:val="222222"/>
          <w:kern w:val="0"/>
          <w:sz w:val="32"/>
          <w:szCs w:val="32"/>
        </w:rPr>
        <w:br w:type="page"/>
      </w:r>
    </w:p>
    <w:p w:rsidR="000665BB" w:rsidRPr="000665BB" w:rsidRDefault="000665BB" w:rsidP="000665BB">
      <w:pPr>
        <w:widowControl/>
        <w:spacing w:line="600" w:lineRule="atLeast"/>
        <w:jc w:val="center"/>
        <w:rPr>
          <w:rFonts w:ascii="宋体" w:eastAsia="宋体" w:hAnsi="宋体" w:cs="宋体"/>
          <w:color w:val="222222"/>
          <w:kern w:val="0"/>
          <w:sz w:val="24"/>
          <w:szCs w:val="24"/>
        </w:rPr>
      </w:pPr>
      <w:r w:rsidRPr="000665BB">
        <w:rPr>
          <w:rFonts w:ascii="方正小标宋简体" w:eastAsia="方正小标宋简体" w:hAnsi="宋体" w:cs="宋体" w:hint="eastAsia"/>
          <w:color w:val="222222"/>
          <w:kern w:val="0"/>
          <w:sz w:val="44"/>
          <w:szCs w:val="44"/>
        </w:rPr>
        <w:lastRenderedPageBreak/>
        <w:t>质量管理体系认证规则</w:t>
      </w:r>
    </w:p>
    <w:p w:rsidR="000665BB" w:rsidRPr="000665BB" w:rsidRDefault="000665BB" w:rsidP="000665BB">
      <w:pPr>
        <w:widowControl/>
        <w:spacing w:line="600" w:lineRule="atLeast"/>
        <w:jc w:val="center"/>
        <w:rPr>
          <w:rFonts w:ascii="宋体" w:eastAsia="宋体" w:hAnsi="宋体" w:cs="宋体"/>
          <w:color w:val="222222"/>
          <w:kern w:val="0"/>
          <w:sz w:val="24"/>
          <w:szCs w:val="24"/>
        </w:rPr>
      </w:pPr>
      <w:r w:rsidRPr="000665BB">
        <w:rPr>
          <w:rFonts w:ascii="仿宋" w:eastAsia="仿宋" w:hAnsi="宋体" w:cs="宋体" w:hint="eastAsia"/>
          <w:color w:val="222222"/>
          <w:kern w:val="0"/>
          <w:sz w:val="32"/>
          <w:szCs w:val="32"/>
        </w:rPr>
        <w:t> </w:t>
      </w:r>
    </w:p>
    <w:p w:rsidR="000665BB" w:rsidRPr="000665BB" w:rsidRDefault="000665BB" w:rsidP="000665BB">
      <w:pPr>
        <w:widowControl/>
        <w:spacing w:line="600" w:lineRule="atLeast"/>
        <w:jc w:val="center"/>
        <w:rPr>
          <w:rFonts w:ascii="宋体" w:eastAsia="宋体" w:hAnsi="宋体" w:cs="宋体"/>
          <w:color w:val="222222"/>
          <w:kern w:val="0"/>
          <w:sz w:val="24"/>
          <w:szCs w:val="24"/>
        </w:rPr>
      </w:pPr>
      <w:r w:rsidRPr="000665BB">
        <w:rPr>
          <w:rFonts w:ascii="仿宋" w:eastAsia="仿宋" w:hAnsi="宋体" w:cs="宋体" w:hint="eastAsia"/>
          <w:color w:val="222222"/>
          <w:kern w:val="0"/>
          <w:sz w:val="32"/>
          <w:szCs w:val="32"/>
        </w:rPr>
        <w:t>目</w:t>
      </w:r>
      <w:r w:rsidRPr="000665BB">
        <w:rPr>
          <w:rFonts w:ascii="仿宋" w:eastAsia="仿宋" w:hAnsi="宋体" w:cs="宋体" w:hint="eastAsia"/>
          <w:color w:val="222222"/>
          <w:kern w:val="0"/>
          <w:sz w:val="32"/>
          <w:szCs w:val="32"/>
        </w:rPr>
        <w:t> </w:t>
      </w:r>
      <w:r w:rsidRPr="000665BB">
        <w:rPr>
          <w:rFonts w:ascii="仿宋" w:eastAsia="仿宋" w:hAnsi="宋体" w:cs="宋体" w:hint="eastAsia"/>
          <w:color w:val="222222"/>
          <w:kern w:val="0"/>
          <w:sz w:val="32"/>
          <w:szCs w:val="32"/>
        </w:rPr>
        <w:t xml:space="preserve"> 录</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1.适用范围</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2.对认证机构的基本要求</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3.对认证审核人员的基本要求</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4.初次认证程序</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5.监督审核程序</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6.再认证程序</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7.暂停或撤销认证证书</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8.认证证书要求</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9.与其他管理体系的结合审核</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10.受理转换认证证书</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11.受理组织的申诉</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12.认证记录的管理</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13.其他</w:t>
      </w:r>
    </w:p>
    <w:p w:rsidR="000665BB" w:rsidRPr="000665BB" w:rsidRDefault="000665BB" w:rsidP="000665BB">
      <w:pPr>
        <w:widowControl/>
        <w:spacing w:line="600" w:lineRule="atLeas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32"/>
          <w:szCs w:val="32"/>
        </w:rPr>
        <w:t>附录A 质量管理体系认证审核时间要求</w:t>
      </w:r>
    </w:p>
    <w:p w:rsidR="000665BB" w:rsidRPr="000665BB" w:rsidRDefault="000665BB" w:rsidP="000665BB">
      <w:pPr>
        <w:widowControl/>
        <w:spacing w:line="420" w:lineRule="atLeast"/>
        <w:jc w:val="center"/>
        <w:rPr>
          <w:rFonts w:ascii="宋体" w:eastAsia="宋体" w:hAnsi="宋体" w:cs="宋体"/>
          <w:color w:val="222222"/>
          <w:kern w:val="0"/>
          <w:sz w:val="24"/>
          <w:szCs w:val="24"/>
        </w:rPr>
      </w:pPr>
      <w:r w:rsidRPr="000665BB">
        <w:rPr>
          <w:rFonts w:ascii="宋体" w:eastAsia="宋体" w:hAnsi="宋体" w:cs="宋体"/>
          <w:color w:val="222222"/>
          <w:kern w:val="0"/>
          <w:sz w:val="28"/>
          <w:szCs w:val="28"/>
        </w:rPr>
        <w:t> </w:t>
      </w:r>
    </w:p>
    <w:p w:rsidR="000665BB" w:rsidRPr="000665BB" w:rsidRDefault="000665BB" w:rsidP="000665BB">
      <w:pPr>
        <w:widowControl/>
        <w:spacing w:line="440" w:lineRule="exact"/>
        <w:ind w:firstLine="560"/>
        <w:jc w:val="left"/>
        <w:rPr>
          <w:rFonts w:ascii="宋体" w:eastAsia="宋体" w:hAnsi="宋体" w:cs="宋体"/>
          <w:color w:val="222222"/>
          <w:kern w:val="0"/>
          <w:sz w:val="24"/>
          <w:szCs w:val="24"/>
        </w:rPr>
      </w:pPr>
      <w:r w:rsidRPr="000665BB">
        <w:rPr>
          <w:rFonts w:ascii="仿宋" w:eastAsia="仿宋" w:hAnsi="微软雅黑" w:cs="宋体" w:hint="eastAsia"/>
          <w:color w:val="222222"/>
          <w:kern w:val="0"/>
          <w:sz w:val="28"/>
          <w:szCs w:val="28"/>
        </w:rPr>
        <w:br w:type="page"/>
      </w:r>
      <w:r w:rsidRPr="000665BB">
        <w:rPr>
          <w:rFonts w:ascii="方正仿宋简体" w:eastAsia="方正仿宋简体" w:hAnsi="宋体" w:cs="宋体" w:hint="eastAsia"/>
          <w:color w:val="222222"/>
          <w:kern w:val="0"/>
          <w:sz w:val="24"/>
          <w:szCs w:val="24"/>
        </w:rPr>
        <w:lastRenderedPageBreak/>
        <w:t>1适用范围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1.1本规则用于规范依据GB/T 19001/ISO 9001《质量管理体系要求》标准在中国境内开展的质量管理体系认证活动。</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1.2本规则依据认证认可相关法律法规，结合相关技术标准，对质量管理体系认证实施过程作出具体规定，明确认证机构对认证过程的管理责任，保证质量管理体系认证活动的规范有效。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1.3本规则是认证机构在质量管理体系认证活动中的基本要求，相关机构在该项认证活动中应当遵守本规则。</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2对认证机构的基本要求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2.1获得国家认监委批准、取得从事质量管理体系认证的资质。</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2.2认证能力、内部管理和工作体系符合GB/T 27021/ISO/IEC 17021-1《合格评定 管理体系审核认证机构要求》。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2.3建立内部制约、监督和责任机制，实现培训（包括相关增值服务）、审核和作出认证决定等工作环节相互分开，符合认证公正性要求。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2.4鼓励认证机构通过国家认监委确定的认可机构的认可，证明其认证能力、内部管理和工作体系符合GB/T 27021/ISO/IEC 17021-1《合格评定 管理体系审核认证机构要求》。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2.5不得将申请认证的组织（以下简称申请组织）是否获得认证与参与认证审核的审核员及其他人员的薪酬挂钩。</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3对认证审核人员的基本要求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3.1认证审核员应当取得国家认监委确定的认证人员注册机构颁发的质量管理体系审核员注册资格。</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3.2认证人员应当遵守与从业相关的法律法规，对认证审核活动及相关认证审核记录和认证审核报告的真实性承担相应的法律责任。</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4初次认证程序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4.1受理认证申请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4.1.1认证机构应向申请组织至少公开以下信息：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（1）可开展认证业务的范围，以及获得认可的情况。</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（2）本规则的完整内容。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（3）认证证书样式。</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（4）对认证过程的申投诉规定。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4.1.2认证机构应当要求申请组织至少提交以下资料：</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（1）认证申请书，申请书应包括申请认证的生产、经营或服务活动范围及活动情况的说明。</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（2）法律地位的证明文件的复印件。若质量管理体系覆盖多场所活动，应附每个场所的法律地位证明文件的复印件（适用时）。</w:t>
      </w:r>
    </w:p>
    <w:p w:rsidR="000665BB" w:rsidRPr="000665BB" w:rsidRDefault="000665BB" w:rsidP="000665BB">
      <w:pPr>
        <w:widowControl/>
        <w:spacing w:line="440" w:lineRule="exact"/>
        <w:ind w:firstLine="614"/>
        <w:jc w:val="left"/>
        <w:rPr>
          <w:rFonts w:ascii="微软雅黑" w:eastAsia="微软雅黑" w:hAnsi="微软雅黑" w:cs="宋体"/>
          <w:color w:val="222222"/>
          <w:kern w:val="0"/>
          <w:sz w:val="24"/>
          <w:szCs w:val="24"/>
        </w:rPr>
      </w:pPr>
      <w:r w:rsidRPr="000665BB">
        <w:rPr>
          <w:rFonts w:ascii="方正仿宋简体" w:eastAsia="方正仿宋简体" w:hAnsi="微软雅黑" w:cs="宋体" w:hint="eastAsia"/>
          <w:color w:val="222222"/>
          <w:kern w:val="0"/>
          <w:sz w:val="24"/>
          <w:szCs w:val="24"/>
        </w:rPr>
        <w:t>（3）质量管理体系覆盖的活动所涉及法律法规要求的行政许可证明、资质证书、强制性认证证书等的复印件。</w:t>
      </w:r>
    </w:p>
    <w:p w:rsidR="000665BB" w:rsidRPr="000665BB" w:rsidRDefault="000665BB" w:rsidP="000665BB">
      <w:pPr>
        <w:widowControl/>
        <w:spacing w:line="440" w:lineRule="exact"/>
        <w:ind w:firstLine="614"/>
        <w:jc w:val="left"/>
        <w:rPr>
          <w:rFonts w:ascii="微软雅黑" w:eastAsia="微软雅黑" w:hAnsi="微软雅黑" w:cs="宋体" w:hint="eastAsia"/>
          <w:color w:val="222222"/>
          <w:kern w:val="0"/>
          <w:sz w:val="24"/>
          <w:szCs w:val="24"/>
        </w:rPr>
      </w:pPr>
      <w:r w:rsidRPr="000665BB">
        <w:rPr>
          <w:rFonts w:ascii="方正仿宋简体" w:eastAsia="方正仿宋简体" w:hAnsi="微软雅黑" w:cs="宋体" w:hint="eastAsia"/>
          <w:color w:val="222222"/>
          <w:kern w:val="0"/>
          <w:sz w:val="24"/>
          <w:szCs w:val="24"/>
        </w:rPr>
        <w:t>（4）质量管理体系成文信息 (适用时)。</w:t>
      </w:r>
    </w:p>
    <w:p w:rsidR="000665BB" w:rsidRPr="000665BB" w:rsidRDefault="000665BB" w:rsidP="000665BB">
      <w:pPr>
        <w:widowControl/>
        <w:spacing w:line="440" w:lineRule="exact"/>
        <w:ind w:firstLine="614"/>
        <w:jc w:val="left"/>
        <w:rPr>
          <w:rFonts w:ascii="宋体" w:eastAsia="宋体" w:hAnsi="宋体" w:cs="宋体" w:hint="eastAsia"/>
          <w:color w:val="222222"/>
          <w:kern w:val="0"/>
          <w:sz w:val="24"/>
          <w:szCs w:val="24"/>
        </w:rPr>
      </w:pPr>
      <w:r w:rsidRPr="000665BB">
        <w:rPr>
          <w:rFonts w:ascii="方正仿宋简体" w:eastAsia="方正仿宋简体" w:hAnsi="宋体" w:cs="宋体" w:hint="eastAsia"/>
          <w:color w:val="222222"/>
          <w:kern w:val="0"/>
          <w:sz w:val="24"/>
          <w:szCs w:val="24"/>
        </w:rPr>
        <w:t>4.1.3认证机构应对申请组织提交的申请资料进行评审，根据申请认证的活动范围及场所、员工人数、完成审核所需时间和其他影响认证活动的因素，综合确定是否有能力受理认证申请。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对被执法监管部门责令停业整顿或在全国企业信用信息公示系统中被列入“严重违法企业名单”的申请组织，认证机构不应受理其认证申请。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4.1.4对符合4.1.2、4.1.3要求的，认证机构可决定受理认证申请；对不符合上述要求的，认证机构应通知申请组织补充和完善，或者不受理认证申请。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4.1.5签订认证合同</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在实施认证审核前，认证机构应与申请组织订立具有法律效力的书面认证合同，合同应至少包含以下内容：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（1）申请组织获得认证后持续有效运行质量管理体系的承诺。</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（2）申请组织对遵守认证认可相关法律法规，协助认证监管部门的监督检查，对有关事项的询问和调查如实提供相关材料和信息的承诺。</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（3）申请组织承诺获得认证后发生以下情况时，应及时向认证机构通报：</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①客户及相关方有重大投诉。</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②生产、销售的产品或提供的服务被质量或市场监管部门认定不合格。</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③发生产品和服务的质量安全事故。</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⑤出现影响质量管理体系运行的其他重要情况。</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（4）申请组织承诺获得认证后正确使用认证证书、认证标志和有关信息，不利用质量管理体系认证证书和相关文字、符号误导公众认为其产品或服务通过认证。</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（5）拟认证的质量管理体系覆盖的生产或服务的活动范围。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（6）在认证审核实施过程及认证证书有效期内，认证机构和申请组织各自应当承担的责任、权利和义务。</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（7）认证服务的费用、付费方式及违约条款。</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4.2审核策划</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4.2.1审核时间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的 30％。</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4.2.1.2 整个审核时间中，现场审核时间不应少于总审核时间的80％。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4.2.2审核组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4.2.2.1认证机构应当根据质量管理体系覆盖的活动的专业技术领域选择具备相关能力的审核员组成审核组，必要时可以选择技术专家参加审核组。审核组中的审核员承担审核任务和责任。</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4.2.2.2技术专家主要负责提供认证审核的技术支持，不作为审核员实施审核，不计入审核时间，其在审核过程中的活动由审核组中的审核员承担责任。</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4.2.2.3审核组可以有实习审核员，其要在审核员的指导下参与审核，不计入审核时间，不单独出具记录等审核文件，其在审核过程中的活动由审核组中的审核员承担责任。</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4.2.3审核计划</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4.2.3.1认证机构应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w:t>
      </w:r>
      <w:r w:rsidRPr="000665BB">
        <w:rPr>
          <w:rFonts w:ascii="方正仿宋简体" w:eastAsia="方正仿宋简体" w:hAnsi="宋体" w:cs="宋体" w:hint="eastAsia"/>
          <w:color w:val="222222"/>
          <w:kern w:val="0"/>
          <w:sz w:val="24"/>
          <w:szCs w:val="24"/>
        </w:rPr>
        <w:lastRenderedPageBreak/>
        <w:t>具有代表性。如果不同场所的活动存在明显差异、或不同场所间存在可能对质量管理有显著影响的区域性因素，则不能采用抽样审核的方法，应当逐一到各现场进行审核。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4.2.3.3为使现场审核活动能够观察到产品生产或服务活动情况，现场审核应安排在认证范围覆盖的产品生产或服务活动正常运行时进行。</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4.2.3.4在审核活动开始前，审核组应将审核计划交申请组织确认，遇特殊情况临时变更计划时，应及时将变更情况通知申请组织，并协商一致。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4.3实施审核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4.3.1审核组应当按照审核计划的安排完成审核工作。除不可预见的特殊情况外，审核过程中不得更换审核计划确定的审核员。</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4.3.3审核过程及环节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4.3.3.1初次认证审核，分为第一、二阶段实施审核。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4.3.3.2第一阶段审核应至少覆盖以下内容：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（1）结合现场情况，确认申请组织实际情况与质量管理体系成文信息描述的一致性，特别是体系成文信息中描述的产品和服务、部门设置和职责与权限、生产或服务过程等是否与申请组织的实际情况相一致。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（2）结合现场情况，审核申请组织理解和实施GB/T 19001/ISO 9001标准要求的情况，评价质量管理体系运行过程中是否实施了内部审核与管理评审，确认质量管理体系是否已运行并且超过3个月。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（3）确认申请组织建立的质量管理体系覆盖的活动内容和范围、体系覆盖范围内有效人数、过程和场所，遵守适用的法律法规及强制性标准的情况。</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（4）结合质量管理体系覆盖产品和服务的特点识别对质量目标的实现具有重要影响的关键点，并结合其他因素，科学确定重要审核点。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（5）与申请组织讨论确定第二阶段审核安排。对质量管理体系成文信息不符合现场实际、相关体系运行尚未超过3个月或者无法证明超过3个月的，以及其他不具备二阶段审核条件的，不应实施二阶段审核。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4.3.3.3在下列情况，第一阶段审核可以不在申请组织现场进行，但应记录未在现场进行的原因：</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（1）申请组织已获本认证机构颁发的其他有效认证证书，认证机构已对申请组织质量管理体系有充分了解。</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（2）认证机构有充足的理由证明申请组织的生产经营或服务的技术特征明显、过程简单，通过对其提交文件和资料的审查可以达到第一阶段审核的目的和要求。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（3）申请组织获得了其他经认可机构认可的认证机构颁发的有效的质量管理体系认证证书，通过对其文件和资料的审查可以达到第一阶段审核的目的和要求。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除以上情况之外，第一阶段审核应在受审核方的生产经营或服务现场进行。</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4.3.3.4审核组应将第一阶段审核情况形成书面文件告知申请组织。对在第二阶段审核中可能被判定为不符合项的重要关键点，要及时提醒申请组织特别关注。</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4.3.3.5第二阶段审核应当在申请组织现场进行。重点是审核质量管理体系符合GB/T 19001/ISO 9001标准要求和有效运行情况，应至少覆盖以下内容：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（1）在第一阶段审核中识别的重要审核点的过程控制的有效性。</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（2）为实现质量方针而在相关职能、层次和过程上建立质量目标是否具体适用、可测量并得到沟通、监视。</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（3）对质量管理体系覆盖的过程和活动的管理及控制情况。</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（4）申请组织实际工作记录是否真实。对于审核发现的真实性存疑的证据应予以记录并在做出审核结论及认证决定时予以考虑。</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（5）申请组织的内部审核和管理评审是否有效。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4.3.4发生以下情况时，审核组应向认证机构报告，经认证机构同意后终止审核。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（1）受审核方对审核活动不予配合，审核活动无法进行。</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（2）受审核方实际情况与申请材料有重大不一致。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（3）其他导致审核程序无法完成的情况。</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4.4审核报告</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4.4.1审核组应对审核活动形成书面审核报告，由审核组组长签字。审核报告应准确、简明和清晰地描述审核活动的主要内容，至少包括以下内容：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（1）申请组织的名称和地址。</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（2）申请组织活动范围和场所。</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（3）审核的类型、准则和目的。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（4）审核组组长、审核组成员及其个人注册信息。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（5）审核活动的实施日期和地点，包括固定现场和临时现场；对偏离审核计划情况的说明，包括对审核风险及影响审核结论的不确定性的客观陈述。</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（6）叙述从4.3条列明的程序及各项要求的审核工作情况，其中：对4.3.3.5条的各项审核要求应逐项描述或引用审核证据、审核发现和审核结论；对质量目标和过程及质量绩效实现情况进行评价。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（7）识别出的不符合项。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（8）审核组对是否通过认证的意见建议。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4.4.2认证机构应保留用于证实审核报告中相关信息的证据。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4.4.3认证机构应在作出认证决定后30个工作日内将审核报告提交申请组织，并保留签收或提交的证据。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4.4.4对终止审核的项目，审核组应将已开展的工作情况形成报告，认证机构应将此报告及终止审核的原因提交给申请组织，并保留签收或提交的证据。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4.5不符合项的纠正和纠正措施及其结果的验证</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4.6认证决定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4.6.1认证机构应该在对审核报告、不符合项的纠正和纠正措施及其结果进行综合评价基础上，作出认证决定。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4.6.2认证决定人员应为认证机构管理控制下的人员，审核组成员不得参与对审核项目的认证决定。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4.6.3认证机构在作出认证决定前应确认如下情形：</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（1）审核报告符合本规则第4.4条要求，审核组提供的审核报告及其他信息能够满足作出认证决定所需要的信息。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（2）反映以下问题的不符合项，认证机构已评审、接受并验证了纠正和纠正措施的有效性。</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①在持续改进质量管理体系的有效性方面存在缺陷，实现质量目标有重大疑问。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②制定的质量目标不可测量、或测量方法不明确。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③对实现质量目标具有重要影响的关键点的监视和测量未有效运行，或者对这些关键点的报告或评审记录不完整或无效。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④其他严重不符合项。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（3）认证机构对其他一般不符合项已评审，并接受了申请组织计划采取的纠正和纠正措施。</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4.6.4在满足4.6.3条要求的基础上，认证机构有充分的客观证据证明申请组织满足下列要求的，评定该申请组织符合认证要求，向其颁发认证证书。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（1）申请组织的质量管理体系符合标准要求且运行有效。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（2）认证范围覆盖的产品和服务符合相关法律法规要求。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（3）申请组织按照认证合同规定履行了相关义务。</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4.6.5申请组织不能满足上述要求或者存在以下情况的，评定该申请组织不符合认证要求，以书面形式告知申请组织并说明其未通过认证的原因。</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（1）受审核方的质量管理体系有重大缺陷，不符合GB/T 19001/ISO 9001标准的要求。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（2）发现受审核方存在重大质量安全问题或有其他与产品和服务质量相关严重违法违规行为。</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4.6.6认证机构在颁发认证证书后，应当在30个工作日内按照规定的要求将认证结果相关信息报送国家认监委。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5监督审核程序</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5.1认证机构应对持有其颁发的质量管理体系认证证书的组织（以下称获证组织）进行有效跟踪，监督获证组织持续运行质量管理体系并符合认证要求。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5.2为确保达到5.1条要求，认证机构应根据获证组织的产品和服务的质量风险程度或其他特性，确定对获证组织的监督审核的频次。</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5.2.2超过期限而未能实施监督审核的，应按7.2或7.3条处理。</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5.2.3获证企业的产品在产品质量国家监督抽查中被查出不合格时，自国家质检总局发出通报起30日内，认证机构应对该企业实施监督审核。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5.3监督审核的时间，应不少于按4.2.1条计算审核时间人日数的1/3。</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5.4监督审核的审核组，应符合4.2.2条和4.3.1条的要求。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5.6监督审核时至少应审核以下内容：</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（1）上次审核以来质量管理体系覆盖的活动及影响体系的重要变更及运行体系的资源是否有变更。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（2）按4.3.3.2（4）条要求已识别的重要关键点是否按质量管理体系的要求在正常和有效运行。</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（3）对上次审核中确定的不符合项采取的纠正和纠正措施是否继续有效。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（4）质量管理体系覆盖的活动涉及法律法规规定的，是否持续符合相关规定。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（5）质量目标及质量绩效是否达到质量管理体系确定值。如果没有达到，获证组织是否运行内审机制识别了原因、是否运行管理评审机制确定并实施了改进措施。</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（6）获证组织对认证标志的使用或对认证资格的引用是否符合《认证认可条例》及其他相关规定。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（7）内部审核和管理评审是否规范和有效。</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（8）是否及时接受和处理投诉。</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（9）针对体系运行中发现的问题或投诉，及时制定并实施了有效的改进措施。</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5.7在监督审核中发现的不符合项，认证机构应要求获证组织分析原因，规定时限要求获证组织完成纠正和纠正措施并提供纠正和纠正措施有效性的证据。</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认证机构应采用适宜的方式及时验证获证组织对不符合项进行处置的效果。</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5.8 监督审核的审核报告，应按5.6条列明的审核要求逐项描述或引用审核证据、审核发现和审核结论。</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5.9 认证机构根据监督审核报告及其他相关信息，作出继续保持或暂停、撤销认证证书的决定。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6再认证程序</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6.1认证证书期满前，若获证组织申请继续持有认证证书，认证机构应当实施再认证审核，并决定是否延续认证证书。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6.2认证机构应按4.2.2条和4.3.1条要求组成审核组。按照4.2.3条要求并结合历次监督审核情况，制定再认证审核计划交审核组实施。</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在质量管理体系及获证组织的内部和外部环境无重大变更时，再认证审核可省略第一阶段审核，但审核时间应不少于按4.2.1条计算人日数的2/3。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6.3对再认证审核中发现的严重不符合项，认证机构应规定时限要求获证组织实施纠正与纠正措施，并在原认证证书到期前完成对纠正与纠正措施的验证。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6.4认证机构按照4.6条要求作出再认证决定。获证组织继续满足认证要求并履行认证合同义务的，向其换发认证证书。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6.5如果在当前认证证书的终止日期前完成了再认证活动并决定换发证证书，新认证证书的终止日期可以基于当前认证证书的终止日期。新认证证书上的颁证日期应不早于再认证决定日期。</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如果在当前认证证书终止日期前，认证机构未能完成再认证审核或对严重不符合项实施的纠正和纠正措施未能进行验证，则不应予以再认证，也不应延长原认证证书的有效期。</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7暂停或撤销认证证书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7.2暂停证书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7.2.1获证组织有以下情形之一的，认证机构应在调查核实后的5个工作日内暂停其认证证书。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（1）质量管理体系持续或严重不满足认证要求，包括对质量管理体系运行有效性要求的。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（2）不承担、履行认证合同约定的责任和义务的。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（3）被有关执法监管部门责令停业整顿的。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（4）持有的与质量管理体系范围有关的行政许可证明、资质证书、强制性认证证书等过期失效，重新提交的申请已被受理但尚未换证的。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（5）主动请求暂停的。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（6）其他应当暂停认证证书的。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7.2.2认证证书暂停期不得超过6个月。但属于7.2.1第（4）项情形的暂停期可至相关单位作出许可决定之日。</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7.2.3认证机构应以适当方式公开暂停认证证书的信息，明确暂停的起始日期和暂停期限，并声明在暂停期间获证组织不得以任何方式使用认证证书、认证标识或引用认证信息。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7.3撤销证书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7.3.1获证组织有以下情形之一的，认证机构应在获得相关信息并调查核实后5个工作日内撤销其认证证书。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（1）被注销或撤销法律地位证明文件的。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（2）被国家质量监督检验检疫总局列入质量信用严重失信企业名单</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（3）拒绝配合认证监管部门实施的监督检查，或者对有关事项的询问和调查提供了虚假材料或信息的。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（4）拒绝接受国家产品质量监督抽查的。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（5）出现重大的产品和服务等质量安全事故，经执法监管部门确认是获证组织违规造成的。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（6）有其他严重违反法律法规行为的。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（7）暂停认证证书的期限已满但导致暂停的问题未得到解决或纠正的（包括持有的与质量管理体系范围有关的行政许可证明、资质证书、强制性认证证书等已经过期失效但申请未获批准）。</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（8）没有运行质量管理体系或者已不具备运行条件的。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（9）不按相关规定正确引用和宣传获得的认证信息，造成严重影响或后果，或者认证机构已要求其纠正但超过2个月仍未纠正的。</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（10）其他应当撤销认证证书的。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7.3.2撤销认证证书后，认证机构应及时收回撤销的认证证书。若无法收回，认证机构应及时在相关媒体和网站上公布或声明撤销决定。</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7.4认证机构暂停或撤销认证证书应当在其网站上公布相关信息，同时按规定程序和要求报国家认监委。</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7.5认证机构应采取有效措施避免各类无效的认证证书和认证标志被继续使用。</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8认证证书要求</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8.1认证证书应至少包含以下信息：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（1）获证组织名称、地址和统一社会信用代码（或组织机构代码）。该信息应与其法律地位证明文件的信息一致。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（2）质量管理体系覆盖的生产经营或服务的地址和业务范围。若认证的质量管理体系覆盖多场所，表述覆盖的相关场所的名称和地址信息。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（3）质量管理体系符合GB/T 19001/ISO 9001标准的表述。</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（4）证书编号。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（5）认证机构名称。</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 xml:space="preserve">（6）有效期的起止年月日。 </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证书应注明：获证组织必须定期接受监督审核并经审核合格此证书方继续有效的提示信息。</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（7）相关的认可标识及认可注册号（适用时）。</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（8）证书查询方式。认证机构除公布认证证书在本机构网站上的查询方式外，还应当在证书上注明：“本证书信息可在国家认证认可监督管理委员会官方网站（www.cnca.gov.cn）上查询”，以便于社会监督。</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8.2初次认证认证证书有效期最长为3年。再认证的认证证书有效期不超过最近一次有效认证证书截止期再加3年。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8.3认证机构应当建立证书信息披露制度。除向申请组织、认证监管部门等执法监管部门提供认证证书信息外，还应当根据社会相关方的请求向其提供证书信息，接受社会监督。</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9与其他管理体系的结合审核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9.1对质量管理体系和其他管理体系实施结合审核时，通用或共性要求应满足本规则要求，审核报告中应清晰地体现4.4条要求，并易于识别。</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9.2结合审核的审核时间人日数，不得少于多个单独体系所需审核时间之和的80％。</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10受理转换认证证书</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10.1认证机构应当履行社会责任，严禁以牟利为目的受理不符合GB/T 19001/ISO 9001标准、不能有效执行质量管理体系的组织申请认证证书的转换。</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10.2认证机构受理组织申请转换为本机构的认证证书，应该详细了解申请转换的原因，必要时进行现场审核。</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10.3转换仅限于现行有效认证证书。被暂停或正在接受暂停、撤销处理的认证证书以及已失效的认证证书，不得接受转换申请。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10.4被发证的认证机构撤销证书的，除非该组织进行彻底整改，导致暂停或撤销认证证书的情形已消除，否则不应受理其认证申请。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11受理组织的申诉</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申请组织或获证组织对认证决定有异议时，认证机构应接受申诉并且及时进行处理，在60日内将处理结果形成书面通知送交申诉人。</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lastRenderedPageBreak/>
        <w:t>书面通知应当告知申诉人，若认为认证机构未遵守认证相关法律法规或本规则并导致自身合法权益受到严重侵害的，可以直接向所在地认证监管部门或国家认监委投诉，也可以向相关认可机构投诉。</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12认证记录的管理</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12.1认证机构应当建立认证记录保持制度，记录认证活动全过程并妥善保存。</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12.2记录应当真实准确以证实认证活动得到有效实施。记录资料应当使用中文，保存时间至少应当与认证证书有效期一致。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12.3以电子文档方式保存记录的</w:t>
      </w:r>
      <w:bookmarkStart w:id="0" w:name="OLE_LINK4"/>
      <w:bookmarkStart w:id="1" w:name="OLE_LINK3"/>
      <w:bookmarkEnd w:id="1"/>
      <w:r w:rsidRPr="000665BB">
        <w:rPr>
          <w:rFonts w:ascii="方正仿宋简体" w:eastAsia="方正仿宋简体" w:hAnsi="宋体" w:cs="宋体" w:hint="eastAsia"/>
          <w:color w:val="000000"/>
          <w:kern w:val="0"/>
          <w:sz w:val="24"/>
          <w:szCs w:val="24"/>
          <w:bdr w:val="none" w:sz="0" w:space="0" w:color="auto" w:frame="1"/>
        </w:rPr>
        <w:t>，应采用</w:t>
      </w:r>
      <w:bookmarkEnd w:id="0"/>
      <w:r w:rsidRPr="000665BB">
        <w:rPr>
          <w:rFonts w:ascii="方正仿宋简体" w:eastAsia="方正仿宋简体" w:hAnsi="宋体" w:cs="宋体" w:hint="eastAsia"/>
          <w:color w:val="222222"/>
          <w:kern w:val="0"/>
          <w:sz w:val="24"/>
          <w:szCs w:val="24"/>
        </w:rPr>
        <w:t>不可编辑的电子文档格式。</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12.4 所有具有相关人员签字的书面记录，可以制作成电子文档保存使用，但是原件必须妥善保存，保存时间至少应当与认证证书有效期一致。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13其他</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13.1本规则内容提及GB/T 19001/ISO 9001标准时均指认证活动发生时该标准的有效版本。认证活动及认证证书中描述该标准号时，应采用当时有效版本的完整标准号。</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13.2本规则所提及的各类证明文件的复印件应是在原件上复印的，并经审核员签字确认与原件一致。</w:t>
      </w:r>
    </w:p>
    <w:p w:rsidR="000665BB" w:rsidRPr="000665BB" w:rsidRDefault="000665BB" w:rsidP="000665BB">
      <w:pPr>
        <w:widowControl/>
        <w:spacing w:line="440" w:lineRule="exact"/>
        <w:ind w:firstLine="614"/>
        <w:jc w:val="left"/>
        <w:rPr>
          <w:rFonts w:ascii="宋体" w:eastAsia="宋体" w:hAnsi="宋体" w:cs="宋体"/>
          <w:color w:val="222222"/>
          <w:kern w:val="0"/>
          <w:sz w:val="24"/>
          <w:szCs w:val="24"/>
        </w:rPr>
      </w:pPr>
      <w:r w:rsidRPr="000665BB">
        <w:rPr>
          <w:rFonts w:ascii="方正仿宋简体" w:eastAsia="方正仿宋简体" w:hAnsi="宋体" w:cs="宋体" w:hint="eastAsia"/>
          <w:color w:val="222222"/>
          <w:kern w:val="0"/>
          <w:sz w:val="24"/>
          <w:szCs w:val="24"/>
        </w:rPr>
        <w:t>13.3 认证机构可开展质量管理体系及相关技术标准的宣贯培训，促使组织的全体员工正确理解和执行质量管理体系标准。</w:t>
      </w:r>
    </w:p>
    <w:p w:rsidR="000665BB" w:rsidRPr="000665BB" w:rsidRDefault="000665BB" w:rsidP="000665BB">
      <w:pPr>
        <w:widowControl/>
        <w:ind w:firstLine="538"/>
        <w:jc w:val="left"/>
        <w:rPr>
          <w:rFonts w:ascii="宋体" w:eastAsia="宋体" w:hAnsi="宋体" w:cs="宋体"/>
          <w:color w:val="222222"/>
          <w:kern w:val="0"/>
          <w:sz w:val="24"/>
          <w:szCs w:val="24"/>
        </w:rPr>
      </w:pPr>
      <w:r w:rsidRPr="000665BB">
        <w:rPr>
          <w:rFonts w:ascii="仿宋" w:eastAsia="仿宋" w:hAnsi="宋体" w:cs="宋体" w:hint="eastAsia"/>
          <w:color w:val="222222"/>
          <w:kern w:val="0"/>
          <w:sz w:val="24"/>
          <w:szCs w:val="24"/>
        </w:rPr>
        <w:t> </w:t>
      </w:r>
    </w:p>
    <w:p w:rsidR="000665BB" w:rsidRPr="000665BB" w:rsidRDefault="000665BB" w:rsidP="000665BB">
      <w:pPr>
        <w:widowControl/>
        <w:jc w:val="left"/>
        <w:rPr>
          <w:rFonts w:ascii="宋体" w:eastAsia="宋体" w:hAnsi="宋体" w:cs="宋体"/>
          <w:color w:val="222222"/>
          <w:kern w:val="0"/>
          <w:sz w:val="28"/>
          <w:szCs w:val="28"/>
        </w:rPr>
      </w:pPr>
      <w:r w:rsidRPr="000665BB">
        <w:rPr>
          <w:rFonts w:ascii="仿宋" w:eastAsia="仿宋" w:hAnsi="微软雅黑" w:cs="宋体" w:hint="eastAsia"/>
          <w:color w:val="222222"/>
          <w:kern w:val="0"/>
          <w:sz w:val="28"/>
          <w:szCs w:val="28"/>
        </w:rPr>
        <w:br w:type="page"/>
      </w:r>
      <w:r w:rsidRPr="000665BB">
        <w:rPr>
          <w:rFonts w:ascii="黑体" w:eastAsia="黑体" w:hAnsi="宋体" w:cs="宋体" w:hint="eastAsia"/>
          <w:color w:val="222222"/>
          <w:kern w:val="0"/>
          <w:sz w:val="28"/>
          <w:szCs w:val="28"/>
        </w:rPr>
        <w:lastRenderedPageBreak/>
        <w:t>附录A</w:t>
      </w:r>
    </w:p>
    <w:p w:rsidR="000665BB" w:rsidRPr="000665BB" w:rsidRDefault="000665BB" w:rsidP="000665BB">
      <w:pPr>
        <w:widowControl/>
        <w:snapToGrid w:val="0"/>
        <w:jc w:val="center"/>
        <w:rPr>
          <w:rFonts w:ascii="宋体" w:eastAsia="宋体" w:hAnsi="宋体" w:cs="宋体"/>
          <w:color w:val="222222"/>
          <w:kern w:val="0"/>
          <w:sz w:val="28"/>
          <w:szCs w:val="28"/>
        </w:rPr>
      </w:pPr>
      <w:r w:rsidRPr="000665BB">
        <w:rPr>
          <w:rFonts w:ascii="方正小标宋简体" w:eastAsia="方正小标宋简体" w:hAnsi="宋体" w:cs="宋体" w:hint="eastAsia"/>
          <w:color w:val="222222"/>
          <w:kern w:val="0"/>
          <w:sz w:val="28"/>
          <w:szCs w:val="28"/>
        </w:rPr>
        <w:t>质量管理体系认证审核时间要求</w:t>
      </w:r>
    </w:p>
    <w:p w:rsidR="000665BB" w:rsidRPr="000665BB" w:rsidRDefault="000665BB" w:rsidP="000665BB">
      <w:pPr>
        <w:widowControl/>
        <w:snapToGrid w:val="0"/>
        <w:jc w:val="center"/>
        <w:rPr>
          <w:rFonts w:ascii="宋体" w:eastAsia="宋体" w:hAnsi="宋体" w:cs="宋体"/>
          <w:color w:val="222222"/>
          <w:kern w:val="0"/>
          <w:sz w:val="28"/>
          <w:szCs w:val="28"/>
        </w:rPr>
      </w:pPr>
      <w:r w:rsidRPr="000665BB">
        <w:rPr>
          <w:rFonts w:ascii="方正小标宋简体" w:eastAsia="方正小标宋简体" w:hAnsi="宋体" w:cs="宋体" w:hint="eastAsia"/>
          <w:color w:val="222222"/>
          <w:kern w:val="0"/>
          <w:sz w:val="28"/>
          <w:szCs w:val="28"/>
        </w:rPr>
        <w:t> </w:t>
      </w:r>
    </w:p>
    <w:tbl>
      <w:tblPr>
        <w:tblW w:w="0" w:type="auto"/>
        <w:jc w:val="center"/>
        <w:tblCellMar>
          <w:left w:w="0" w:type="dxa"/>
          <w:right w:w="0" w:type="dxa"/>
        </w:tblCellMar>
        <w:tblLook w:val="04A0"/>
      </w:tblPr>
      <w:tblGrid>
        <w:gridCol w:w="1203"/>
        <w:gridCol w:w="3077"/>
        <w:gridCol w:w="1616"/>
        <w:gridCol w:w="3284"/>
      </w:tblGrid>
      <w:tr w:rsidR="000665BB" w:rsidRPr="000665BB" w:rsidTr="000665BB">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黑体" w:eastAsia="黑体" w:hAnsi="宋体" w:cs="宋体" w:hint="eastAsia"/>
                <w:kern w:val="0"/>
                <w:sz w:val="28"/>
                <w:szCs w:val="28"/>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黑体" w:eastAsia="黑体" w:hAnsi="宋体" w:cs="宋体" w:hint="eastAsia"/>
                <w:kern w:val="0"/>
                <w:sz w:val="28"/>
                <w:szCs w:val="28"/>
              </w:rPr>
              <w:t>审核时间</w:t>
            </w:r>
          </w:p>
          <w:p w:rsidR="000665BB" w:rsidRPr="000665BB" w:rsidRDefault="000665BB" w:rsidP="000665BB">
            <w:pPr>
              <w:widowControl/>
              <w:snapToGrid w:val="0"/>
              <w:jc w:val="center"/>
              <w:rPr>
                <w:rFonts w:ascii="宋体" w:eastAsia="宋体" w:hAnsi="宋体" w:cs="宋体"/>
                <w:kern w:val="0"/>
                <w:sz w:val="28"/>
                <w:szCs w:val="28"/>
              </w:rPr>
            </w:pPr>
            <w:r w:rsidRPr="000665BB">
              <w:rPr>
                <w:rFonts w:ascii="黑体" w:eastAsia="黑体" w:hAnsi="宋体" w:cs="宋体" w:hint="eastAsia"/>
                <w:kern w:val="0"/>
                <w:sz w:val="28"/>
                <w:szCs w:val="28"/>
              </w:rPr>
              <w:t>第1阶段＋第2阶段</w:t>
            </w:r>
          </w:p>
          <w:p w:rsidR="000665BB" w:rsidRPr="000665BB" w:rsidRDefault="000665BB" w:rsidP="000665BB">
            <w:pPr>
              <w:widowControl/>
              <w:snapToGrid w:val="0"/>
              <w:jc w:val="center"/>
              <w:rPr>
                <w:rFonts w:ascii="宋体" w:eastAsia="宋体" w:hAnsi="宋体" w:cs="宋体"/>
                <w:kern w:val="0"/>
                <w:sz w:val="28"/>
                <w:szCs w:val="28"/>
              </w:rPr>
            </w:pPr>
            <w:r w:rsidRPr="000665BB">
              <w:rPr>
                <w:rFonts w:ascii="黑体" w:eastAsia="黑体" w:hAnsi="宋体" w:cs="宋体" w:hint="eastAsia"/>
                <w:kern w:val="0"/>
                <w:sz w:val="28"/>
                <w:szCs w:val="28"/>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黑体" w:eastAsia="黑体" w:hAnsi="宋体" w:cs="宋体" w:hint="eastAsia"/>
                <w:kern w:val="0"/>
                <w:sz w:val="28"/>
                <w:szCs w:val="28"/>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黑体" w:eastAsia="黑体" w:hAnsi="宋体" w:cs="宋体" w:hint="eastAsia"/>
                <w:kern w:val="0"/>
                <w:sz w:val="28"/>
                <w:szCs w:val="28"/>
              </w:rPr>
              <w:t>审核时间</w:t>
            </w:r>
          </w:p>
          <w:p w:rsidR="000665BB" w:rsidRPr="000665BB" w:rsidRDefault="000665BB" w:rsidP="000665BB">
            <w:pPr>
              <w:widowControl/>
              <w:snapToGrid w:val="0"/>
              <w:ind w:right="-160"/>
              <w:jc w:val="center"/>
              <w:rPr>
                <w:rFonts w:ascii="宋体" w:eastAsia="宋体" w:hAnsi="宋体" w:cs="宋体"/>
                <w:kern w:val="0"/>
                <w:sz w:val="28"/>
                <w:szCs w:val="28"/>
              </w:rPr>
            </w:pPr>
            <w:r w:rsidRPr="000665BB">
              <w:rPr>
                <w:rFonts w:ascii="黑体" w:eastAsia="黑体" w:hAnsi="宋体" w:cs="宋体" w:hint="eastAsia"/>
                <w:kern w:val="0"/>
                <w:sz w:val="28"/>
                <w:szCs w:val="28"/>
              </w:rPr>
              <w:t>第1阶段＋第2阶段</w:t>
            </w:r>
          </w:p>
          <w:p w:rsidR="000665BB" w:rsidRPr="000665BB" w:rsidRDefault="000665BB" w:rsidP="000665BB">
            <w:pPr>
              <w:widowControl/>
              <w:snapToGrid w:val="0"/>
              <w:ind w:right="-160"/>
              <w:jc w:val="center"/>
              <w:rPr>
                <w:rFonts w:ascii="宋体" w:eastAsia="宋体" w:hAnsi="宋体" w:cs="宋体"/>
                <w:kern w:val="0"/>
                <w:sz w:val="28"/>
                <w:szCs w:val="28"/>
              </w:rPr>
            </w:pPr>
            <w:r w:rsidRPr="000665BB">
              <w:rPr>
                <w:rFonts w:ascii="黑体" w:eastAsia="黑体" w:hAnsi="宋体" w:cs="宋体" w:hint="eastAsia"/>
                <w:kern w:val="0"/>
                <w:sz w:val="28"/>
                <w:szCs w:val="28"/>
              </w:rPr>
              <w:t>（人天）</w:t>
            </w:r>
          </w:p>
        </w:tc>
      </w:tr>
      <w:tr w:rsidR="000665BB" w:rsidRPr="000665BB" w:rsidTr="000665BB">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12</w:t>
            </w:r>
          </w:p>
        </w:tc>
      </w:tr>
      <w:tr w:rsidR="000665BB" w:rsidRPr="000665BB" w:rsidTr="000665BB">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13</w:t>
            </w:r>
          </w:p>
        </w:tc>
      </w:tr>
      <w:tr w:rsidR="000665BB" w:rsidRPr="000665BB" w:rsidTr="000665BB">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14</w:t>
            </w:r>
          </w:p>
        </w:tc>
      </w:tr>
      <w:tr w:rsidR="000665BB" w:rsidRPr="000665BB" w:rsidTr="000665BB">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15</w:t>
            </w:r>
          </w:p>
        </w:tc>
      </w:tr>
      <w:tr w:rsidR="000665BB" w:rsidRPr="000665BB" w:rsidTr="000665BB">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16</w:t>
            </w:r>
          </w:p>
        </w:tc>
      </w:tr>
      <w:tr w:rsidR="000665BB" w:rsidRPr="000665BB" w:rsidTr="000665BB">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17</w:t>
            </w:r>
          </w:p>
        </w:tc>
      </w:tr>
      <w:tr w:rsidR="000665BB" w:rsidRPr="000665BB" w:rsidTr="000665BB">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18</w:t>
            </w:r>
          </w:p>
        </w:tc>
      </w:tr>
      <w:tr w:rsidR="000665BB" w:rsidRPr="000665BB" w:rsidTr="000665BB">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19</w:t>
            </w:r>
          </w:p>
        </w:tc>
      </w:tr>
      <w:tr w:rsidR="000665BB" w:rsidRPr="000665BB" w:rsidTr="000665BB">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20</w:t>
            </w:r>
          </w:p>
        </w:tc>
      </w:tr>
      <w:tr w:rsidR="000665BB" w:rsidRPr="000665BB" w:rsidTr="000665BB">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21</w:t>
            </w:r>
          </w:p>
        </w:tc>
      </w:tr>
      <w:tr w:rsidR="000665BB" w:rsidRPr="000665BB" w:rsidTr="000665BB">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22</w:t>
            </w:r>
          </w:p>
        </w:tc>
      </w:tr>
      <w:tr w:rsidR="000665BB" w:rsidRPr="000665BB" w:rsidTr="000665BB">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65BB" w:rsidRPr="000665BB" w:rsidRDefault="000665BB" w:rsidP="000665BB">
            <w:pPr>
              <w:widowControl/>
              <w:snapToGrid w:val="0"/>
              <w:jc w:val="center"/>
              <w:rPr>
                <w:rFonts w:ascii="宋体" w:eastAsia="宋体" w:hAnsi="宋体" w:cs="宋体"/>
                <w:kern w:val="0"/>
                <w:sz w:val="28"/>
                <w:szCs w:val="28"/>
              </w:rPr>
            </w:pPr>
            <w:r w:rsidRPr="000665BB">
              <w:rPr>
                <w:rFonts w:ascii="方正仿宋简体" w:eastAsia="方正仿宋简体" w:hAnsi="宋体" w:cs="宋体" w:hint="eastAsia"/>
                <w:kern w:val="0"/>
                <w:sz w:val="28"/>
                <w:szCs w:val="28"/>
              </w:rPr>
              <w:t>遵循上述递进规律</w:t>
            </w:r>
          </w:p>
        </w:tc>
      </w:tr>
    </w:tbl>
    <w:p w:rsidR="000665BB" w:rsidRPr="000665BB" w:rsidRDefault="000665BB" w:rsidP="000665BB">
      <w:pPr>
        <w:widowControl/>
        <w:snapToGrid w:val="0"/>
        <w:spacing w:line="460" w:lineRule="exact"/>
        <w:ind w:left="703" w:hanging="703"/>
        <w:jc w:val="left"/>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注：1.有效人数包括认证范围内涉及的所有人员（含每个班次的人员）。覆盖于认证范围内的非固定人员（如：承包商人员）和兼职人员也应包括在有效人数内。</w:t>
      </w:r>
    </w:p>
    <w:p w:rsidR="000665BB" w:rsidRPr="000665BB" w:rsidRDefault="000665BB" w:rsidP="000665BB">
      <w:pPr>
        <w:widowControl/>
        <w:snapToGrid w:val="0"/>
        <w:spacing w:line="460" w:lineRule="exact"/>
        <w:ind w:left="424"/>
        <w:jc w:val="left"/>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2.对非固定人员（包括季节性人员、临时人员和分包商人员）和兼职人员的有效人数核定，可根据其实际工作小时数予以适当减少或换算成等效的全职人员数。</w:t>
      </w:r>
    </w:p>
    <w:p w:rsidR="000665BB" w:rsidRPr="000665BB" w:rsidRDefault="000665BB" w:rsidP="000665BB">
      <w:pPr>
        <w:widowControl/>
        <w:spacing w:line="460" w:lineRule="exact"/>
        <w:ind w:left="424" w:right="55"/>
        <w:jc w:val="left"/>
        <w:rPr>
          <w:rFonts w:ascii="宋体" w:eastAsia="宋体" w:hAnsi="宋体" w:cs="宋体"/>
          <w:color w:val="222222"/>
          <w:kern w:val="0"/>
          <w:sz w:val="28"/>
          <w:szCs w:val="28"/>
        </w:rPr>
      </w:pPr>
      <w:r w:rsidRPr="000665BB">
        <w:rPr>
          <w:rFonts w:ascii="方正仿宋简体" w:eastAsia="方正仿宋简体" w:hAnsi="宋体" w:cs="宋体" w:hint="eastAsia"/>
          <w:color w:val="222222"/>
          <w:kern w:val="0"/>
          <w:sz w:val="28"/>
          <w:szCs w:val="28"/>
        </w:rPr>
        <w:t>3.组织正常工作期间（如轮班制组织）安排的审核时间可以计入有效的管理体系认证审核时间，但往返多审核场所之间所花费的时间不计入有效的管理体系认证审核时间。</w:t>
      </w:r>
    </w:p>
    <w:p w:rsidR="00B70E41" w:rsidRDefault="00B70E41"/>
    <w:sectPr w:rsidR="00B70E41" w:rsidSect="000665BB">
      <w:pgSz w:w="11906" w:h="16838"/>
      <w:pgMar w:top="1440" w:right="141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41" w:rsidRDefault="00B70E41" w:rsidP="000665BB">
      <w:r>
        <w:separator/>
      </w:r>
    </w:p>
  </w:endnote>
  <w:endnote w:type="continuationSeparator" w:id="1">
    <w:p w:rsidR="00B70E41" w:rsidRDefault="00B70E41" w:rsidP="00066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仿宋简体">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41" w:rsidRDefault="00B70E41" w:rsidP="000665BB">
      <w:r>
        <w:separator/>
      </w:r>
    </w:p>
  </w:footnote>
  <w:footnote w:type="continuationSeparator" w:id="1">
    <w:p w:rsidR="00B70E41" w:rsidRDefault="00B70E41" w:rsidP="00066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65BB"/>
    <w:rsid w:val="000665BB"/>
    <w:rsid w:val="00B70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6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65BB"/>
    <w:rPr>
      <w:sz w:val="18"/>
      <w:szCs w:val="18"/>
    </w:rPr>
  </w:style>
  <w:style w:type="paragraph" w:styleId="a4">
    <w:name w:val="footer"/>
    <w:basedOn w:val="a"/>
    <w:link w:val="Char0"/>
    <w:uiPriority w:val="99"/>
    <w:semiHidden/>
    <w:unhideWhenUsed/>
    <w:rsid w:val="000665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65BB"/>
    <w:rPr>
      <w:sz w:val="18"/>
      <w:szCs w:val="18"/>
    </w:rPr>
  </w:style>
  <w:style w:type="character" w:styleId="a5">
    <w:name w:val="Strong"/>
    <w:basedOn w:val="a0"/>
    <w:uiPriority w:val="22"/>
    <w:qFormat/>
    <w:rsid w:val="000665BB"/>
    <w:rPr>
      <w:b/>
      <w:bCs/>
    </w:rPr>
  </w:style>
  <w:style w:type="character" w:customStyle="1" w:styleId="apple-style-span">
    <w:name w:val="apple-style-span"/>
    <w:basedOn w:val="a0"/>
    <w:rsid w:val="000665BB"/>
  </w:style>
</w:styles>
</file>

<file path=word/webSettings.xml><?xml version="1.0" encoding="utf-8"?>
<w:webSettings xmlns:r="http://schemas.openxmlformats.org/officeDocument/2006/relationships" xmlns:w="http://schemas.openxmlformats.org/wordprocessingml/2006/main">
  <w:divs>
    <w:div w:id="1485124337">
      <w:bodyDiv w:val="1"/>
      <w:marLeft w:val="0"/>
      <w:marRight w:val="0"/>
      <w:marTop w:val="0"/>
      <w:marBottom w:val="0"/>
      <w:divBdr>
        <w:top w:val="none" w:sz="0" w:space="0" w:color="auto"/>
        <w:left w:val="none" w:sz="0" w:space="0" w:color="auto"/>
        <w:bottom w:val="none" w:sz="0" w:space="0" w:color="auto"/>
        <w:right w:val="none" w:sz="0" w:space="0" w:color="auto"/>
      </w:divBdr>
      <w:divsChild>
        <w:div w:id="1668707218">
          <w:marLeft w:val="0"/>
          <w:marRight w:val="0"/>
          <w:marTop w:val="225"/>
          <w:marBottom w:val="0"/>
          <w:divBdr>
            <w:top w:val="single" w:sz="6" w:space="0" w:color="DFDFDF"/>
            <w:left w:val="single" w:sz="6" w:space="0" w:color="DFDFDF"/>
            <w:bottom w:val="single" w:sz="6" w:space="0" w:color="DFDFDF"/>
            <w:right w:val="single" w:sz="6" w:space="0" w:color="DFDFDF"/>
          </w:divBdr>
          <w:divsChild>
            <w:div w:id="903758538">
              <w:marLeft w:val="0"/>
              <w:marRight w:val="0"/>
              <w:marTop w:val="0"/>
              <w:marBottom w:val="0"/>
              <w:divBdr>
                <w:top w:val="none" w:sz="0" w:space="0" w:color="auto"/>
                <w:left w:val="none" w:sz="0" w:space="0" w:color="auto"/>
                <w:bottom w:val="none" w:sz="0" w:space="0" w:color="auto"/>
                <w:right w:val="none" w:sz="0" w:space="0" w:color="auto"/>
              </w:divBdr>
              <w:divsChild>
                <w:div w:id="1980649245">
                  <w:marLeft w:val="0"/>
                  <w:marRight w:val="0"/>
                  <w:marTop w:val="600"/>
                  <w:marBottom w:val="0"/>
                  <w:divBdr>
                    <w:top w:val="none" w:sz="0" w:space="0" w:color="auto"/>
                    <w:left w:val="none" w:sz="0" w:space="0" w:color="auto"/>
                    <w:bottom w:val="none" w:sz="0" w:space="0" w:color="auto"/>
                    <w:right w:val="none" w:sz="0" w:space="0" w:color="auto"/>
                  </w:divBdr>
                  <w:divsChild>
                    <w:div w:id="4307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1618</Words>
  <Characters>9225</Characters>
  <Application>Microsoft Office Word</Application>
  <DocSecurity>0</DocSecurity>
  <Lines>76</Lines>
  <Paragraphs>21</Paragraphs>
  <ScaleCrop>false</ScaleCrop>
  <Company>China</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2016-08-24T09:20:00Z</dcterms:created>
  <dcterms:modified xsi:type="dcterms:W3CDTF">2016-08-24T09:26:00Z</dcterms:modified>
</cp:coreProperties>
</file>